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1457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29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Гагарина д. 9 кб.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Митрофановой Наталии Владимировны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UserDefinedgrp-2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самозанятой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Митрофанова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на </w:t>
      </w:r>
      <w:r>
        <w:rPr>
          <w:rFonts w:ascii="Times New Roman" w:eastAsia="Times New Roman" w:hAnsi="Times New Roman" w:cs="Times New Roman"/>
          <w:sz w:val="28"/>
          <w:szCs w:val="28"/>
        </w:rPr>
        <w:t>711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м. автодороги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Нефтеюганск – Мамонтово, Нефтеюганский </w:t>
      </w:r>
      <w:r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авал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9.1.1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обгон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выездом на полосу дороги предназначенную для встречного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пересечением дорожной </w:t>
      </w:r>
      <w:r>
        <w:rPr>
          <w:rFonts w:ascii="Times New Roman" w:eastAsia="Times New Roman" w:hAnsi="Times New Roman" w:cs="Times New Roman"/>
          <w:sz w:val="28"/>
          <w:szCs w:val="28"/>
        </w:rPr>
        <w:t>линии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Таким образом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Митрофанова Н.В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30.07.2025 обратилась с ходатайством о рассмотрении дела по месту жительства, 19.08.2025 ходатайство было удовлетворено, материалы дела об административном правонарушении поступили в суд 04.09.2025.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с. ч.5 ст.4.5 КоАП РФ в случае удовлетворения ходатайства лица, в отношении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ведется производство по делу 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ходатайства до момента поступления материалов дела судье, в орган, должностному лицу, уполномоченным рассматривать дело по месту жительства лица, в отношении которого ведется производство по делу об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Митрофанова Н.В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признала в полном объеме, ходатайств не заявила. Пояснила, что действительно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30.07.2025 в 09 час. 10 мин. на 711 км.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находилась на </w:t>
      </w:r>
      <w:r>
        <w:rPr>
          <w:rFonts w:ascii="Times New Roman" w:eastAsia="Times New Roman" w:hAnsi="Times New Roman" w:cs="Times New Roman"/>
          <w:sz w:val="28"/>
          <w:szCs w:val="28"/>
        </w:rPr>
        <w:t>автодорог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 – Мамонтово, Нефтеюганский район, управля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Хавал г/н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Совершать маневр обгона она начала при прерывистой дорожной разметке, однако не успела, допустила указанное правонарушение. Приняла решение не отказываться от завершения обгона чтобы не создавать помехи автомобилю, следовавшему за ней.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Митрофанов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прерывистая линия которой расположена слева.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силу подпункта "г" маневр обгона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5" w:anchor="/document/1305770/entry/1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 11.2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движения).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Вина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Митрофанова Н.В. 30.07.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в 09 час. 10 мин. на 711 км. автодороги Нефтеюганск – Мамонтово, Нефтеюганский район, управляя транспортным средством Хавал г/н </w:t>
      </w:r>
      <w:r>
        <w:rPr>
          <w:rStyle w:val="cat-UserDefinedgrp-33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1.3, 9.1.1 ПДД РФ, совершила обгон с выездом на полосу дороги предназначенную для встречного движения в зоне действия дорожного знака 3.20 «Обгон запрещен», с пересечением дорожной линии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>. Таким образом совершила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  <w:sz w:val="28"/>
          <w:szCs w:val="28"/>
        </w:rPr>
        <w:t>Митрофановой Н.В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каких-либо замечаний,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Митрофанова Н.В. 30.07.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в 09 час. 10 мин. на 711 км. автодороги Нефтеюганск – Мамонтово, Нефтеюганский район, управляя транспортным средством Хавал г/н </w:t>
      </w:r>
      <w:r>
        <w:rPr>
          <w:rStyle w:val="cat-UserDefinedgrp-33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1.3, 9.1.1 ПДД РФ, совершила обгон с выездом на полосу дороги предназначенную для встречного движения в зоне действия дорожного знака 3.20 «Обгон запрещен», с пересечением дорожной линии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взвода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роты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ДПС 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БДД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Митрофанова Н.В. 30.07.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в 09 час. 10 мин. на 711 км. автодороги Нефтеюганск – Мамонтово, Нефтеюганский район, управляя транспортным средством Хавал г/н </w:t>
      </w:r>
      <w:r>
        <w:rPr>
          <w:rStyle w:val="cat-UserDefinedgrp-33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нарушение п. 1.3, 9.1.1 ПДД РФ,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совершила обгон с выездом на полосу дороги предназначенную для встречного движения в зоне действия дорожного знака 3.20 «Обгон запрещен», с пересечением дорожной линии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Был составлен протокол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дислокацией дорожных знаков и разметки;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Хавал г/н </w:t>
      </w:r>
      <w:r>
        <w:rPr>
          <w:rStyle w:val="cat-UserDefinedgrp-33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обгон с выездом на полосу дороги предназначенную для встречного движения в зоне действия дорожного знака 3.20 «Обгон запрещен», с пересечением дорожной линии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  <w:sz w:val="28"/>
          <w:szCs w:val="28"/>
        </w:rPr>
        <w:t>копия водительского удостоверения;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карточка операции с ВУ; список нарушений; заявление о привлечении к административной ответственности;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определение; сопроводительное письмо;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информационное письмо; сведения ГИС ГМП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со ст.4.2 КоАП РФ, судом не установлено.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  <w:sz w:val="28"/>
          <w:szCs w:val="28"/>
        </w:rPr>
      </w:pPr>
      <w:r>
        <w:rPr>
          <w:i w:val="0"/>
          <w:sz w:val="28"/>
          <w:szCs w:val="28"/>
        </w:rPr>
        <w:t xml:space="preserve">   </w:t>
      </w:r>
      <w:r>
        <w:rPr>
          <w:b w:val="0"/>
          <w:bCs w:val="0"/>
          <w:i w:val="0"/>
          <w:sz w:val="28"/>
          <w:szCs w:val="28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Митрофанову Наталию Владимировну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8601010390 КПП 860101001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011230 1000 1140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УИН: 188104862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509100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40809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каб. д.9 ул. Гагарина г. Сургута.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позднее тридцати дней со дня вынесения постановления о наложении административного штрафа административный штраф </w:t>
      </w:r>
      <w:r>
        <w:rPr>
          <w:rFonts w:ascii="Times New Roman" w:eastAsia="Times New Roman" w:hAnsi="Times New Roman" w:cs="Times New Roman"/>
          <w:sz w:val="28"/>
          <w:szCs w:val="28"/>
        </w:rPr>
        <w:t>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5">
    <w:name w:val="cat-UserDefined grp-30 rplc-5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UserDefinedgrp-33rplc-38">
    <w:name w:val="cat-UserDefined grp-33 rplc-38"/>
    <w:basedOn w:val="DefaultParagraphFont"/>
  </w:style>
  <w:style w:type="character" w:customStyle="1" w:styleId="cat-UserDefinedgrp-33rplc-46">
    <w:name w:val="cat-UserDefined grp-33 rplc-46"/>
    <w:basedOn w:val="DefaultParagraphFont"/>
  </w:style>
  <w:style w:type="character" w:customStyle="1" w:styleId="cat-UserDefinedgrp-33rplc-54">
    <w:name w:val="cat-UserDefined grp-33 rplc-54"/>
    <w:basedOn w:val="DefaultParagraphFont"/>
  </w:style>
  <w:style w:type="character" w:customStyle="1" w:styleId="cat-UserDefinedgrp-33rplc-57">
    <w:name w:val="cat-UserDefined grp-33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